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C03" w:rsidRPr="00E651AA" w:rsidRDefault="005B0C03" w:rsidP="005B0C03">
      <w:pPr>
        <w:jc w:val="center"/>
        <w:rPr>
          <w:rFonts w:ascii="Calibri Light" w:hAnsi="Calibri Light" w:cs="Calibri Light"/>
          <w:b/>
        </w:rPr>
      </w:pPr>
      <w:r w:rsidRPr="00E651AA">
        <w:rPr>
          <w:rFonts w:ascii="Calibri Light" w:hAnsi="Calibri Light" w:cs="Calibri Light"/>
          <w:b/>
        </w:rPr>
        <w:t xml:space="preserve">WYMAGANIA PROGRAMOWE </w:t>
      </w:r>
    </w:p>
    <w:p w:rsidR="005B0C03" w:rsidRDefault="005B0C03" w:rsidP="005B0C03">
      <w:pPr>
        <w:jc w:val="center"/>
        <w:rPr>
          <w:rFonts w:ascii="Calibri Light" w:hAnsi="Calibri Light" w:cs="Calibri Light"/>
          <w:b/>
        </w:rPr>
      </w:pPr>
      <w:r w:rsidRPr="00E651AA">
        <w:rPr>
          <w:rFonts w:ascii="Calibri Light" w:hAnsi="Calibri Light" w:cs="Calibri Light"/>
          <w:b/>
        </w:rPr>
        <w:t xml:space="preserve">z przedmiotu </w:t>
      </w:r>
      <w:r>
        <w:rPr>
          <w:rFonts w:ascii="Calibri Light" w:hAnsi="Calibri Light" w:cs="Calibri Light"/>
          <w:b/>
        </w:rPr>
        <w:t>„Sprzedaż krajowa i zagraniczna”</w:t>
      </w:r>
      <w:r w:rsidRPr="00E651AA">
        <w:rPr>
          <w:rFonts w:ascii="Calibri Light" w:hAnsi="Calibri Light" w:cs="Calibri Light"/>
          <w:b/>
        </w:rPr>
        <w:t xml:space="preserve"> w klasie II TE</w:t>
      </w:r>
    </w:p>
    <w:p w:rsidR="005B0C03" w:rsidRDefault="005B0C03" w:rsidP="005B0C03"/>
    <w:tbl>
      <w:tblPr>
        <w:tblW w:w="11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6"/>
        <w:gridCol w:w="5414"/>
      </w:tblGrid>
      <w:tr w:rsidR="005B0C03" w:rsidTr="007011FA">
        <w:trPr>
          <w:jc w:val="center"/>
        </w:trPr>
        <w:tc>
          <w:tcPr>
            <w:tcW w:w="5926" w:type="dxa"/>
            <w:vAlign w:val="center"/>
          </w:tcPr>
          <w:p w:rsidR="005B0C03" w:rsidRDefault="005B0C03" w:rsidP="007011FA">
            <w:pPr>
              <w:jc w:val="center"/>
              <w:rPr>
                <w:rFonts w:ascii="Arial" w:eastAsia="Arial" w:hAnsi="Arial" w:cs="Arial"/>
                <w:sz w:val="16"/>
                <w:szCs w:val="16"/>
              </w:rPr>
            </w:pPr>
            <w:r w:rsidRPr="00A9254F">
              <w:rPr>
                <w:rFonts w:ascii="Calibri Light" w:hAnsi="Calibri Light" w:cs="Calibri Light"/>
                <w:b/>
                <w:sz w:val="20"/>
                <w:szCs w:val="20"/>
              </w:rPr>
              <w:t>Sprawdzeniu będzie podlegał fakt czy uczeń wie jak</w:t>
            </w:r>
            <w:r>
              <w:rPr>
                <w:rFonts w:ascii="Calibri Light" w:hAnsi="Calibri Light" w:cs="Calibri Light"/>
                <w:b/>
                <w:sz w:val="20"/>
                <w:szCs w:val="20"/>
              </w:rPr>
              <w:t>:</w:t>
            </w:r>
          </w:p>
        </w:tc>
        <w:tc>
          <w:tcPr>
            <w:tcW w:w="5414" w:type="dxa"/>
            <w:vAlign w:val="center"/>
          </w:tcPr>
          <w:p w:rsidR="005B0C03" w:rsidRDefault="005B0C03" w:rsidP="007011FA">
            <w:pPr>
              <w:jc w:val="center"/>
              <w:rPr>
                <w:b/>
                <w:sz w:val="16"/>
                <w:szCs w:val="16"/>
              </w:rPr>
            </w:pPr>
            <w:r w:rsidRPr="00A9254F">
              <w:rPr>
                <w:rFonts w:ascii="Calibri Light" w:hAnsi="Calibri Light" w:cs="Calibri Light"/>
                <w:b/>
                <w:sz w:val="20"/>
                <w:szCs w:val="20"/>
              </w:rPr>
              <w:t>Sprawdzeniu będzie podlega</w:t>
            </w:r>
            <w:r>
              <w:rPr>
                <w:rFonts w:ascii="Calibri Light" w:hAnsi="Calibri Light" w:cs="Calibri Light"/>
                <w:b/>
                <w:sz w:val="20"/>
                <w:szCs w:val="20"/>
              </w:rPr>
              <w:t>ł</w:t>
            </w:r>
            <w:r w:rsidRPr="00A9254F">
              <w:rPr>
                <w:rFonts w:ascii="Calibri Light" w:hAnsi="Calibri Light" w:cs="Calibri Light"/>
                <w:b/>
                <w:sz w:val="20"/>
                <w:szCs w:val="20"/>
              </w:rPr>
              <w:t xml:space="preserve"> fakt czy uczeń potrafi:</w:t>
            </w:r>
          </w:p>
        </w:tc>
      </w:tr>
      <w:tr w:rsidR="005B0C03" w:rsidTr="007011FA">
        <w:trPr>
          <w:jc w:val="center"/>
        </w:trPr>
        <w:tc>
          <w:tcPr>
            <w:tcW w:w="5926" w:type="dxa"/>
          </w:tcPr>
          <w:p w:rsidR="005B0C03" w:rsidRDefault="005B0C03" w:rsidP="005B0C03">
            <w:pPr>
              <w:numPr>
                <w:ilvl w:val="0"/>
                <w:numId w:val="1"/>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zdefiniować pojęcie kosztu oraz pojęcie przychodu</w:t>
            </w:r>
          </w:p>
          <w:p w:rsidR="005B0C03" w:rsidRDefault="005B0C03" w:rsidP="005B0C03">
            <w:pPr>
              <w:numPr>
                <w:ilvl w:val="0"/>
                <w:numId w:val="1"/>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wymienić rodzaje kosztów i przychodów</w:t>
            </w:r>
          </w:p>
          <w:p w:rsidR="005B0C03" w:rsidRDefault="005B0C03" w:rsidP="005B0C03">
            <w:pPr>
              <w:numPr>
                <w:ilvl w:val="0"/>
                <w:numId w:val="1"/>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zdefiniować pojęcie ceny</w:t>
            </w:r>
          </w:p>
          <w:p w:rsidR="005B0C03" w:rsidRDefault="005B0C03" w:rsidP="005B0C03">
            <w:pPr>
              <w:numPr>
                <w:ilvl w:val="0"/>
                <w:numId w:val="1"/>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rozróżnić funkcje cen</w:t>
            </w:r>
          </w:p>
          <w:p w:rsidR="005B0C03" w:rsidRDefault="005B0C03" w:rsidP="005B0C03">
            <w:pPr>
              <w:numPr>
                <w:ilvl w:val="0"/>
                <w:numId w:val="1"/>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wymienić czynniki wpływające na poziom cen sprzedaży</w:t>
            </w:r>
          </w:p>
          <w:p w:rsidR="005B0C03" w:rsidRDefault="005B0C03" w:rsidP="005B0C03">
            <w:pPr>
              <w:numPr>
                <w:ilvl w:val="0"/>
                <w:numId w:val="1"/>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wymienić rodzaje cen</w:t>
            </w:r>
          </w:p>
          <w:p w:rsidR="005B0C03" w:rsidRDefault="005B0C03" w:rsidP="005B0C03">
            <w:pPr>
              <w:numPr>
                <w:ilvl w:val="0"/>
                <w:numId w:val="1"/>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 xml:space="preserve">wymienić pojęcie kalkulacji kosztów </w:t>
            </w:r>
          </w:p>
          <w:p w:rsidR="005B0C03" w:rsidRDefault="005B0C03" w:rsidP="005B0C03">
            <w:pPr>
              <w:numPr>
                <w:ilvl w:val="0"/>
                <w:numId w:val="1"/>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rozróżnić rodzaje kalkulacji</w:t>
            </w:r>
          </w:p>
          <w:p w:rsidR="005B0C03" w:rsidRDefault="005B0C03" w:rsidP="005B0C03">
            <w:pPr>
              <w:numPr>
                <w:ilvl w:val="0"/>
                <w:numId w:val="1"/>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wymienić metody kalkulacji</w:t>
            </w:r>
          </w:p>
          <w:p w:rsidR="005B0C03" w:rsidRDefault="005B0C03" w:rsidP="005B0C03">
            <w:pPr>
              <w:numPr>
                <w:ilvl w:val="0"/>
                <w:numId w:val="1"/>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rozróżnić zasady ustalania jednostkowego kosztu wytworzenia</w:t>
            </w:r>
          </w:p>
          <w:p w:rsidR="005B0C03" w:rsidRDefault="005B0C03" w:rsidP="005B0C03">
            <w:pPr>
              <w:numPr>
                <w:ilvl w:val="0"/>
                <w:numId w:val="1"/>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podać pojęcie zysku</w:t>
            </w:r>
          </w:p>
          <w:p w:rsidR="005B0C03" w:rsidRDefault="005B0C03" w:rsidP="005B0C03">
            <w:pPr>
              <w:numPr>
                <w:ilvl w:val="0"/>
                <w:numId w:val="1"/>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rozróżnić zasady ustania zysku</w:t>
            </w:r>
          </w:p>
          <w:p w:rsidR="005B0C03" w:rsidRDefault="005B0C03" w:rsidP="005B0C03">
            <w:pPr>
              <w:numPr>
                <w:ilvl w:val="0"/>
                <w:numId w:val="1"/>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rozróżnić strukturę ceny sprzedaży produktu gotowego</w:t>
            </w:r>
          </w:p>
          <w:p w:rsidR="005B0C03" w:rsidRDefault="005B0C03" w:rsidP="005B0C03">
            <w:pPr>
              <w:numPr>
                <w:ilvl w:val="0"/>
                <w:numId w:val="1"/>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wymienić zasady opodatkowania podatkiem od towarów i usług VAT</w:t>
            </w:r>
          </w:p>
        </w:tc>
        <w:tc>
          <w:tcPr>
            <w:tcW w:w="5414" w:type="dxa"/>
          </w:tcPr>
          <w:p w:rsidR="005B0C03" w:rsidRDefault="005B0C03" w:rsidP="005B0C03">
            <w:pPr>
              <w:numPr>
                <w:ilvl w:val="0"/>
                <w:numId w:val="2"/>
              </w:numPr>
              <w:pBdr>
                <w:top w:val="nil"/>
                <w:left w:val="nil"/>
                <w:bottom w:val="nil"/>
                <w:right w:val="nil"/>
                <w:between w:val="nil"/>
              </w:pBdr>
              <w:ind w:left="357" w:hanging="357"/>
              <w:rPr>
                <w:rFonts w:ascii="Arial" w:eastAsia="Arial" w:hAnsi="Arial" w:cs="Arial"/>
                <w:color w:val="000000"/>
                <w:sz w:val="16"/>
                <w:szCs w:val="16"/>
              </w:rPr>
            </w:pPr>
            <w:r w:rsidRPr="00036791">
              <w:rPr>
                <w:rFonts w:ascii="Arial" w:eastAsia="Arial" w:hAnsi="Arial" w:cs="Arial"/>
                <w:color w:val="000000"/>
                <w:sz w:val="16"/>
                <w:szCs w:val="16"/>
              </w:rPr>
              <w:t>rozróżnić rodzaje kosztów</w:t>
            </w:r>
          </w:p>
          <w:p w:rsidR="005B0C03" w:rsidRPr="00036791" w:rsidRDefault="005B0C03" w:rsidP="005B0C03">
            <w:pPr>
              <w:numPr>
                <w:ilvl w:val="0"/>
                <w:numId w:val="2"/>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rozróżnić rodzaje przychodów</w:t>
            </w:r>
          </w:p>
          <w:p w:rsidR="005B0C03" w:rsidRDefault="005B0C03" w:rsidP="005B0C03">
            <w:pPr>
              <w:numPr>
                <w:ilvl w:val="0"/>
                <w:numId w:val="2"/>
              </w:numPr>
              <w:pBdr>
                <w:top w:val="nil"/>
                <w:left w:val="nil"/>
                <w:bottom w:val="nil"/>
                <w:right w:val="nil"/>
                <w:between w:val="nil"/>
              </w:pBdr>
              <w:ind w:left="357" w:hanging="357"/>
              <w:rPr>
                <w:rFonts w:ascii="Arial" w:eastAsia="Arial" w:hAnsi="Arial" w:cs="Arial"/>
                <w:b/>
                <w:color w:val="000000"/>
                <w:sz w:val="16"/>
                <w:szCs w:val="16"/>
              </w:rPr>
            </w:pPr>
            <w:r>
              <w:rPr>
                <w:rFonts w:ascii="Arial" w:eastAsia="Arial" w:hAnsi="Arial" w:cs="Arial"/>
                <w:color w:val="000000"/>
                <w:sz w:val="16"/>
                <w:szCs w:val="16"/>
              </w:rPr>
              <w:t>omówić metody kalkulacji</w:t>
            </w:r>
          </w:p>
          <w:p w:rsidR="005B0C03" w:rsidRDefault="005B0C03" w:rsidP="005B0C03">
            <w:pPr>
              <w:numPr>
                <w:ilvl w:val="0"/>
                <w:numId w:val="2"/>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sporządzić kalkulację podziałową prostą</w:t>
            </w:r>
          </w:p>
          <w:p w:rsidR="005B0C03" w:rsidRDefault="005B0C03" w:rsidP="005B0C03">
            <w:pPr>
              <w:numPr>
                <w:ilvl w:val="0"/>
                <w:numId w:val="2"/>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sporządzić kalkulację podziałową współczynnikową</w:t>
            </w:r>
          </w:p>
          <w:p w:rsidR="005B0C03" w:rsidRDefault="005B0C03" w:rsidP="005B0C03">
            <w:pPr>
              <w:numPr>
                <w:ilvl w:val="0"/>
                <w:numId w:val="2"/>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 xml:space="preserve">obliczyć jednostkowy koszt wytworzenia </w:t>
            </w:r>
            <w:r>
              <w:rPr>
                <w:rFonts w:ascii="Arial" w:eastAsia="Arial" w:hAnsi="Arial" w:cs="Arial"/>
                <w:color w:val="000000"/>
                <w:sz w:val="16"/>
                <w:szCs w:val="16"/>
              </w:rPr>
              <w:br/>
              <w:t>z zastosowaniem różnych metod kalkulacji</w:t>
            </w:r>
          </w:p>
          <w:p w:rsidR="005B0C03" w:rsidRDefault="005B0C03" w:rsidP="005B0C03">
            <w:pPr>
              <w:numPr>
                <w:ilvl w:val="0"/>
                <w:numId w:val="2"/>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 xml:space="preserve">obliczyć zysk producenta </w:t>
            </w:r>
            <w:r>
              <w:rPr>
                <w:rFonts w:ascii="Arial" w:eastAsia="Arial" w:hAnsi="Arial" w:cs="Arial"/>
                <w:color w:val="000000"/>
                <w:sz w:val="16"/>
                <w:szCs w:val="16"/>
              </w:rPr>
              <w:br/>
              <w:t xml:space="preserve">z zastosowaniem rachunku „w stu” i „od </w:t>
            </w:r>
            <w:proofErr w:type="spellStart"/>
            <w:r>
              <w:rPr>
                <w:rFonts w:ascii="Arial" w:eastAsia="Arial" w:hAnsi="Arial" w:cs="Arial"/>
                <w:color w:val="000000"/>
                <w:sz w:val="16"/>
                <w:szCs w:val="16"/>
              </w:rPr>
              <w:t>sta</w:t>
            </w:r>
            <w:proofErr w:type="spellEnd"/>
            <w:r>
              <w:rPr>
                <w:rFonts w:ascii="Arial" w:eastAsia="Arial" w:hAnsi="Arial" w:cs="Arial"/>
                <w:color w:val="000000"/>
                <w:sz w:val="16"/>
                <w:szCs w:val="16"/>
              </w:rPr>
              <w:t>”</w:t>
            </w:r>
          </w:p>
          <w:p w:rsidR="005B0C03" w:rsidRDefault="005B0C03" w:rsidP="005B0C03">
            <w:pPr>
              <w:numPr>
                <w:ilvl w:val="0"/>
                <w:numId w:val="2"/>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obliczyć cenę sprzedaży netto produktu gotowego</w:t>
            </w:r>
          </w:p>
          <w:p w:rsidR="005B0C03" w:rsidRDefault="005B0C03" w:rsidP="005B0C03">
            <w:pPr>
              <w:numPr>
                <w:ilvl w:val="0"/>
                <w:numId w:val="2"/>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obliczyć podatek od towarów i usług wg różnych stawek podatkowych</w:t>
            </w:r>
          </w:p>
          <w:p w:rsidR="005B0C03" w:rsidRDefault="005B0C03" w:rsidP="005B0C03">
            <w:pPr>
              <w:numPr>
                <w:ilvl w:val="0"/>
                <w:numId w:val="2"/>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obliczyć cenę sprzedaży brutto produktu gotowego</w:t>
            </w:r>
          </w:p>
          <w:p w:rsidR="005B0C03" w:rsidRDefault="005B0C03" w:rsidP="005B0C03">
            <w:pPr>
              <w:numPr>
                <w:ilvl w:val="0"/>
                <w:numId w:val="2"/>
              </w:numPr>
              <w:pBdr>
                <w:top w:val="nil"/>
                <w:left w:val="nil"/>
                <w:bottom w:val="nil"/>
                <w:right w:val="nil"/>
                <w:between w:val="nil"/>
              </w:pBdr>
              <w:ind w:left="357" w:hanging="357"/>
              <w:rPr>
                <w:rFonts w:ascii="Arial" w:eastAsia="Arial" w:hAnsi="Arial" w:cs="Arial"/>
                <w:b/>
                <w:color w:val="000000"/>
                <w:sz w:val="16"/>
                <w:szCs w:val="16"/>
              </w:rPr>
            </w:pPr>
            <w:r>
              <w:rPr>
                <w:rFonts w:ascii="Arial" w:eastAsia="Arial" w:hAnsi="Arial" w:cs="Arial"/>
                <w:color w:val="000000"/>
                <w:sz w:val="16"/>
                <w:szCs w:val="16"/>
              </w:rPr>
              <w:t>ustalić wynik ze sprzedaży produktów gotowych</w:t>
            </w:r>
          </w:p>
        </w:tc>
      </w:tr>
      <w:tr w:rsidR="005B0C03" w:rsidTr="007011FA">
        <w:trPr>
          <w:jc w:val="center"/>
        </w:trPr>
        <w:tc>
          <w:tcPr>
            <w:tcW w:w="5926" w:type="dxa"/>
          </w:tcPr>
          <w:p w:rsidR="005B0C03" w:rsidRDefault="005B0C03" w:rsidP="005B0C03">
            <w:pPr>
              <w:numPr>
                <w:ilvl w:val="0"/>
                <w:numId w:val="1"/>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rozróżnić szczeble obrotu towarowego</w:t>
            </w:r>
          </w:p>
          <w:p w:rsidR="005B0C03" w:rsidRDefault="005B0C03" w:rsidP="005B0C03">
            <w:pPr>
              <w:numPr>
                <w:ilvl w:val="0"/>
                <w:numId w:val="1"/>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rozróżnić ceny stosowane w obrocie towarowym</w:t>
            </w:r>
          </w:p>
          <w:p w:rsidR="005B0C03" w:rsidRDefault="005B0C03" w:rsidP="005B0C03">
            <w:pPr>
              <w:numPr>
                <w:ilvl w:val="0"/>
                <w:numId w:val="1"/>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rozróżnić strukturę ceny sprzedaży towarów</w:t>
            </w:r>
          </w:p>
          <w:p w:rsidR="005B0C03" w:rsidRDefault="005B0C03" w:rsidP="005B0C03">
            <w:pPr>
              <w:numPr>
                <w:ilvl w:val="0"/>
                <w:numId w:val="1"/>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wyjaśnić pojęcie marży</w:t>
            </w:r>
          </w:p>
          <w:p w:rsidR="005B0C03" w:rsidRDefault="005B0C03" w:rsidP="005B0C03">
            <w:pPr>
              <w:numPr>
                <w:ilvl w:val="0"/>
                <w:numId w:val="1"/>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rozróżnić rodzaje marż w obrocie towarowym</w:t>
            </w:r>
          </w:p>
          <w:p w:rsidR="005B0C03" w:rsidRDefault="005B0C03" w:rsidP="005B0C03">
            <w:pPr>
              <w:numPr>
                <w:ilvl w:val="0"/>
                <w:numId w:val="1"/>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wymienić zasady ustalania marży</w:t>
            </w:r>
          </w:p>
        </w:tc>
        <w:tc>
          <w:tcPr>
            <w:tcW w:w="5414" w:type="dxa"/>
          </w:tcPr>
          <w:p w:rsidR="005B0C03" w:rsidRDefault="005B0C03" w:rsidP="005B0C03">
            <w:pPr>
              <w:numPr>
                <w:ilvl w:val="0"/>
                <w:numId w:val="2"/>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 xml:space="preserve">obliczyć marżę </w:t>
            </w:r>
            <w:r>
              <w:rPr>
                <w:rFonts w:ascii="Arial" w:eastAsia="Arial" w:hAnsi="Arial" w:cs="Arial"/>
                <w:color w:val="000000"/>
                <w:sz w:val="16"/>
                <w:szCs w:val="16"/>
              </w:rPr>
              <w:br/>
              <w:t xml:space="preserve">z zastosowaniem kalkulacji „od </w:t>
            </w:r>
            <w:proofErr w:type="spellStart"/>
            <w:r>
              <w:rPr>
                <w:rFonts w:ascii="Arial" w:eastAsia="Arial" w:hAnsi="Arial" w:cs="Arial"/>
                <w:color w:val="000000"/>
                <w:sz w:val="16"/>
                <w:szCs w:val="16"/>
              </w:rPr>
              <w:t>sta</w:t>
            </w:r>
            <w:proofErr w:type="spellEnd"/>
            <w:r>
              <w:rPr>
                <w:rFonts w:ascii="Arial" w:eastAsia="Arial" w:hAnsi="Arial" w:cs="Arial"/>
                <w:color w:val="000000"/>
                <w:sz w:val="16"/>
                <w:szCs w:val="16"/>
              </w:rPr>
              <w:t>”</w:t>
            </w:r>
          </w:p>
          <w:p w:rsidR="005B0C03" w:rsidRDefault="005B0C03" w:rsidP="005B0C03">
            <w:pPr>
              <w:numPr>
                <w:ilvl w:val="0"/>
                <w:numId w:val="2"/>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obliczyć marżę z zastosowaniem kalkulacji „w stu”</w:t>
            </w:r>
          </w:p>
          <w:p w:rsidR="005B0C03" w:rsidRDefault="005B0C03" w:rsidP="005B0C03">
            <w:pPr>
              <w:numPr>
                <w:ilvl w:val="0"/>
                <w:numId w:val="2"/>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obliczyć cenę sprzedaży netto towarów z uwzględnieniem marży handlowej</w:t>
            </w:r>
          </w:p>
          <w:p w:rsidR="005B0C03" w:rsidRDefault="005B0C03" w:rsidP="005B0C03">
            <w:pPr>
              <w:numPr>
                <w:ilvl w:val="0"/>
                <w:numId w:val="2"/>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obliczyć podatek od towarów i usług wg różnych stawek podatkowych</w:t>
            </w:r>
          </w:p>
          <w:p w:rsidR="005B0C03" w:rsidRDefault="005B0C03" w:rsidP="005B0C03">
            <w:pPr>
              <w:numPr>
                <w:ilvl w:val="0"/>
                <w:numId w:val="2"/>
              </w:numPr>
              <w:pBdr>
                <w:top w:val="nil"/>
                <w:left w:val="nil"/>
                <w:bottom w:val="nil"/>
                <w:right w:val="nil"/>
                <w:between w:val="nil"/>
              </w:pBdr>
              <w:ind w:left="357" w:hanging="357"/>
              <w:rPr>
                <w:rFonts w:ascii="Arial" w:eastAsia="Arial" w:hAnsi="Arial" w:cs="Arial"/>
                <w:color w:val="000000"/>
                <w:sz w:val="16"/>
                <w:szCs w:val="16"/>
              </w:rPr>
            </w:pPr>
            <w:r>
              <w:rPr>
                <w:rFonts w:ascii="Arial" w:eastAsia="Arial" w:hAnsi="Arial" w:cs="Arial"/>
                <w:color w:val="000000"/>
                <w:sz w:val="16"/>
                <w:szCs w:val="16"/>
              </w:rPr>
              <w:t>obliczyć cenę sprzedaży towarów z uwzględnieniem podatku od towarów i usług</w:t>
            </w:r>
          </w:p>
        </w:tc>
      </w:tr>
    </w:tbl>
    <w:p w:rsidR="005B0C03" w:rsidRDefault="005B0C03" w:rsidP="005B0C03">
      <w:pPr>
        <w:pBdr>
          <w:bottom w:val="single" w:sz="6" w:space="1" w:color="auto"/>
        </w:pBdr>
        <w:shd w:val="clear" w:color="auto" w:fill="FFFFFF"/>
        <w:ind w:right="17"/>
        <w:rPr>
          <w:rFonts w:ascii="Calibri Light" w:hAnsi="Calibri Light" w:cs="Calibri Light"/>
          <w:bCs/>
          <w:color w:val="000000"/>
        </w:rPr>
      </w:pPr>
    </w:p>
    <w:p w:rsidR="005B0C03" w:rsidRPr="00A9254F" w:rsidRDefault="005B0C03" w:rsidP="005B0C03">
      <w:pPr>
        <w:shd w:val="clear" w:color="auto" w:fill="FFFFFF"/>
        <w:ind w:right="17"/>
        <w:rPr>
          <w:rFonts w:ascii="Calibri Light" w:hAnsi="Calibri Light" w:cs="Calibri Light"/>
          <w:bCs/>
          <w:color w:val="000000"/>
        </w:rPr>
      </w:pPr>
    </w:p>
    <w:p w:rsidR="005B0C03" w:rsidRPr="00A9254F" w:rsidRDefault="005B0C03" w:rsidP="005B0C03">
      <w:pPr>
        <w:shd w:val="clear" w:color="auto" w:fill="FFFFFF"/>
        <w:ind w:right="17"/>
        <w:jc w:val="center"/>
        <w:rPr>
          <w:rFonts w:ascii="Calibri Light" w:hAnsi="Calibri Light" w:cs="Calibri Light"/>
          <w:b/>
          <w:color w:val="000000"/>
          <w:spacing w:val="-8"/>
        </w:rPr>
      </w:pPr>
      <w:r w:rsidRPr="00A9254F">
        <w:rPr>
          <w:rFonts w:ascii="Calibri Light" w:hAnsi="Calibri Light" w:cs="Calibri Light"/>
          <w:b/>
          <w:bCs/>
          <w:color w:val="000000"/>
        </w:rPr>
        <w:t>KRYTERIA WYMAGAŃ EDUKACYJNYCH</w:t>
      </w:r>
      <w:r w:rsidRPr="00A9254F">
        <w:rPr>
          <w:rFonts w:ascii="Calibri Light" w:hAnsi="Calibri Light" w:cs="Calibri Light"/>
          <w:b/>
        </w:rPr>
        <w:t xml:space="preserve"> </w:t>
      </w:r>
      <w:r w:rsidRPr="00A9254F">
        <w:rPr>
          <w:rFonts w:ascii="Calibri Light" w:hAnsi="Calibri Light" w:cs="Calibri Light"/>
          <w:b/>
          <w:color w:val="000000"/>
          <w:spacing w:val="-8"/>
        </w:rPr>
        <w:t>na ocenę szkolną w roku szkolnym</w:t>
      </w:r>
      <w:r>
        <w:rPr>
          <w:rFonts w:ascii="Calibri Light" w:hAnsi="Calibri Light" w:cs="Calibri Light"/>
          <w:b/>
          <w:color w:val="000000"/>
          <w:spacing w:val="-8"/>
        </w:rPr>
        <w:t xml:space="preserve"> </w:t>
      </w:r>
      <w:r w:rsidRPr="00A9254F">
        <w:rPr>
          <w:rFonts w:ascii="Calibri Light" w:hAnsi="Calibri Light" w:cs="Calibri Light"/>
          <w:b/>
          <w:color w:val="000000"/>
          <w:spacing w:val="-8"/>
        </w:rPr>
        <w:t>2023/2024</w:t>
      </w:r>
    </w:p>
    <w:p w:rsidR="005B0C03" w:rsidRPr="00A9254F" w:rsidRDefault="005B0C03" w:rsidP="005B0C03">
      <w:pPr>
        <w:shd w:val="clear" w:color="auto" w:fill="FFFFFF"/>
        <w:ind w:right="17"/>
        <w:jc w:val="center"/>
        <w:rPr>
          <w:rFonts w:ascii="Calibri Light" w:hAnsi="Calibri Light" w:cs="Calibri Light"/>
          <w:b/>
          <w:color w:val="000000"/>
          <w:spacing w:val="-7"/>
          <w:sz w:val="21"/>
          <w:szCs w:val="21"/>
        </w:rPr>
      </w:pPr>
      <w:r w:rsidRPr="00A9254F">
        <w:rPr>
          <w:rFonts w:ascii="Calibri Light" w:hAnsi="Calibri Light" w:cs="Calibri Light"/>
          <w:b/>
        </w:rPr>
        <w:t xml:space="preserve"> z</w:t>
      </w:r>
      <w:r w:rsidRPr="00A9254F">
        <w:rPr>
          <w:rFonts w:ascii="Calibri Light" w:hAnsi="Calibri Light" w:cs="Calibri Light"/>
          <w:b/>
          <w:color w:val="000000"/>
          <w:spacing w:val="-2"/>
          <w:sz w:val="21"/>
          <w:szCs w:val="21"/>
        </w:rPr>
        <w:t xml:space="preserve"> przedmiotu: </w:t>
      </w:r>
      <w:r>
        <w:rPr>
          <w:rFonts w:ascii="Calibri Light" w:hAnsi="Calibri Light" w:cs="Calibri Light"/>
          <w:b/>
          <w:color w:val="000000"/>
          <w:spacing w:val="-2"/>
          <w:sz w:val="21"/>
          <w:szCs w:val="21"/>
        </w:rPr>
        <w:t xml:space="preserve">„Sprzedaż krajowa i zagraniczna” </w:t>
      </w:r>
      <w:r w:rsidRPr="00A9254F">
        <w:rPr>
          <w:rFonts w:ascii="Calibri Light" w:hAnsi="Calibri Light" w:cs="Calibri Light"/>
          <w:b/>
          <w:color w:val="000000"/>
          <w:spacing w:val="-2"/>
          <w:sz w:val="21"/>
          <w:szCs w:val="21"/>
        </w:rPr>
        <w:t>w</w:t>
      </w:r>
      <w:r w:rsidRPr="00A9254F">
        <w:rPr>
          <w:rFonts w:ascii="Calibri Light" w:hAnsi="Calibri Light" w:cs="Calibri Light"/>
          <w:b/>
          <w:color w:val="000000"/>
          <w:spacing w:val="-7"/>
          <w:sz w:val="21"/>
          <w:szCs w:val="21"/>
        </w:rPr>
        <w:t xml:space="preserve"> klasie II Technikum Ekonomicznego</w:t>
      </w:r>
    </w:p>
    <w:p w:rsidR="005B0C03" w:rsidRPr="00A9254F" w:rsidRDefault="005B0C03" w:rsidP="005B0C03">
      <w:pPr>
        <w:shd w:val="clear" w:color="auto" w:fill="FFFFFF"/>
        <w:ind w:right="17"/>
        <w:jc w:val="center"/>
        <w:rPr>
          <w:rFonts w:ascii="Calibri Light" w:hAnsi="Calibri Light" w:cs="Calibri Light"/>
        </w:rPr>
      </w:pPr>
    </w:p>
    <w:p w:rsidR="005B0C03" w:rsidRPr="00485A5A" w:rsidRDefault="005B0C03" w:rsidP="005B0C03">
      <w:pPr>
        <w:jc w:val="both"/>
        <w:rPr>
          <w:rFonts w:ascii="Calibri Light" w:hAnsi="Calibri Light" w:cs="Calibri Light"/>
          <w:sz w:val="22"/>
          <w:szCs w:val="22"/>
        </w:rPr>
      </w:pPr>
      <w:r w:rsidRPr="00485A5A">
        <w:rPr>
          <w:rFonts w:ascii="Calibri Light" w:hAnsi="Calibri Light" w:cs="Calibri Light"/>
          <w:b/>
          <w:sz w:val="22"/>
          <w:szCs w:val="22"/>
        </w:rPr>
        <w:t>Stopień celujący</w:t>
      </w:r>
      <w:r w:rsidRPr="00485A5A">
        <w:rPr>
          <w:rFonts w:ascii="Calibri Light" w:hAnsi="Calibri Light" w:cs="Calibri Light"/>
          <w:sz w:val="22"/>
          <w:szCs w:val="22"/>
        </w:rPr>
        <w:t xml:space="preserve"> otrzymuje uczeń, który: biegle posługuje się fachową terminologią, umiejętnie stosuje wiedzę z innych przedmiotów, samodzielnie rozwija własne uzdolnienia, opanował w 100% wiedzę i umiejętności objęte programem nauczania, opanował wiedzę i umiejętności znacznie wykraczające poza program nauczania, samodzielnie i bezbłędnie redaguje i sporządza dokumenty, wykazuje szczególną aktywność na zajęciach, samodzielnie rozwiązuje zadania problemowe, proponuje rozwiązania nietypowe, korzysta z różnych źródeł wiedzy, reprezentuje szkołę w konkursach przedmiotowych uzyskując tytuł laureata i finalisty, terminowo realizuje zadania, </w:t>
      </w:r>
    </w:p>
    <w:p w:rsidR="005B0C03" w:rsidRPr="00485A5A" w:rsidRDefault="005B0C03" w:rsidP="005B0C03">
      <w:pPr>
        <w:jc w:val="both"/>
        <w:rPr>
          <w:rFonts w:ascii="Calibri Light" w:hAnsi="Calibri Light" w:cs="Calibri Light"/>
          <w:sz w:val="22"/>
          <w:szCs w:val="22"/>
        </w:rPr>
      </w:pPr>
    </w:p>
    <w:p w:rsidR="005B0C03" w:rsidRPr="00485A5A" w:rsidRDefault="005B0C03" w:rsidP="005B0C03">
      <w:pPr>
        <w:jc w:val="both"/>
        <w:rPr>
          <w:rFonts w:ascii="Calibri Light" w:hAnsi="Calibri Light" w:cs="Calibri Light"/>
          <w:sz w:val="22"/>
          <w:szCs w:val="22"/>
        </w:rPr>
      </w:pPr>
      <w:r w:rsidRPr="00485A5A">
        <w:rPr>
          <w:rFonts w:ascii="Calibri Light" w:hAnsi="Calibri Light" w:cs="Calibri Light"/>
          <w:b/>
          <w:sz w:val="22"/>
          <w:szCs w:val="22"/>
        </w:rPr>
        <w:t>Stopień bardzo dobry</w:t>
      </w:r>
      <w:r w:rsidRPr="00485A5A">
        <w:rPr>
          <w:rFonts w:ascii="Calibri Light" w:hAnsi="Calibri Light" w:cs="Calibri Light"/>
          <w:sz w:val="22"/>
          <w:szCs w:val="22"/>
        </w:rPr>
        <w:t xml:space="preserve"> otrzymuje uczeń, który: całkowicie opanował materiał nauczania w stopniu bardzo dobrym (wiadomości i umiejętności), sprawnie operuje fachową terminologią, wykazywał się wiedzą i umiejętnościami w rozwiązywaniu zadań, problemów teoretycznych i praktycznych, nietypowych, znacznym stopniu trudności, posiadał umiejętność dokonywania i uzasadniania uogólnień, charakteryzował się sumiennością, samodyscypliną, samodzielnie rozwiązuje zadania (redaguje dokumenty) na podstawie otrzymanych dyspozycji, jest aktywny na zajęciach, potrafi samodzielnie formułować wnioski, terminowo realizuje zadania. </w:t>
      </w:r>
    </w:p>
    <w:p w:rsidR="005B0C03" w:rsidRPr="00485A5A" w:rsidRDefault="005B0C03" w:rsidP="005B0C03">
      <w:pPr>
        <w:jc w:val="both"/>
        <w:rPr>
          <w:rFonts w:ascii="Calibri Light" w:hAnsi="Calibri Light" w:cs="Calibri Light"/>
          <w:sz w:val="22"/>
          <w:szCs w:val="22"/>
        </w:rPr>
      </w:pPr>
    </w:p>
    <w:p w:rsidR="005B0C03" w:rsidRPr="00485A5A" w:rsidRDefault="005B0C03" w:rsidP="005B0C03">
      <w:pPr>
        <w:jc w:val="both"/>
        <w:rPr>
          <w:rFonts w:ascii="Calibri Light" w:hAnsi="Calibri Light" w:cs="Calibri Light"/>
          <w:sz w:val="22"/>
          <w:szCs w:val="22"/>
        </w:rPr>
      </w:pPr>
      <w:r w:rsidRPr="00485A5A">
        <w:rPr>
          <w:rFonts w:ascii="Calibri Light" w:hAnsi="Calibri Light" w:cs="Calibri Light"/>
          <w:b/>
          <w:sz w:val="22"/>
          <w:szCs w:val="22"/>
        </w:rPr>
        <w:t>Stopień dobry</w:t>
      </w:r>
      <w:r w:rsidRPr="00485A5A">
        <w:rPr>
          <w:rFonts w:ascii="Calibri Light" w:hAnsi="Calibri Light" w:cs="Calibri Light"/>
          <w:sz w:val="22"/>
          <w:szCs w:val="22"/>
        </w:rPr>
        <w:t xml:space="preserve"> otrzymuje uczeń, który: opanował wiadomości i umiejętności objęte programem nauczania w stopniu dobrym, stosuje podstawowe pojęcia zawodowe, poprawnie stosuje wiadomości i samodzielnie rozwiązuje typowe zadania teoretyczne lub praktyczne, prawidłowo sporządza typowe dokumenty, (bez pomocy nauczyciela), raczej aktywnie uczestniczy w zajęciach. </w:t>
      </w:r>
    </w:p>
    <w:p w:rsidR="005B0C03" w:rsidRPr="00485A5A" w:rsidRDefault="005B0C03" w:rsidP="005B0C03">
      <w:pPr>
        <w:jc w:val="both"/>
        <w:rPr>
          <w:rFonts w:ascii="Calibri Light" w:hAnsi="Calibri Light" w:cs="Calibri Light"/>
          <w:sz w:val="22"/>
          <w:szCs w:val="22"/>
        </w:rPr>
      </w:pPr>
    </w:p>
    <w:p w:rsidR="005B0C03" w:rsidRPr="00485A5A" w:rsidRDefault="005B0C03" w:rsidP="005B0C03">
      <w:pPr>
        <w:jc w:val="both"/>
        <w:rPr>
          <w:rFonts w:ascii="Calibri Light" w:hAnsi="Calibri Light" w:cs="Calibri Light"/>
          <w:sz w:val="22"/>
          <w:szCs w:val="22"/>
        </w:rPr>
      </w:pPr>
      <w:r w:rsidRPr="00485A5A">
        <w:rPr>
          <w:rFonts w:ascii="Calibri Light" w:hAnsi="Calibri Light" w:cs="Calibri Light"/>
          <w:b/>
          <w:sz w:val="22"/>
          <w:szCs w:val="22"/>
        </w:rPr>
        <w:t>Stopień dostateczny</w:t>
      </w:r>
      <w:r w:rsidRPr="00485A5A">
        <w:rPr>
          <w:rFonts w:ascii="Calibri Light" w:hAnsi="Calibri Light" w:cs="Calibri Light"/>
          <w:sz w:val="22"/>
          <w:szCs w:val="22"/>
        </w:rPr>
        <w:t xml:space="preserve"> otrzymuje uczeń, który: opanował podstawowe wiadomości i umiejętności przewidziane programem nauczania na poziomie podstawowym, stosuje niektóre pojęcia zawodowe, rozwiązuje tylko typowe, proste zadania teoretyczne i praktyczne, nie potrafi interpretować wyników (wyciągać wniosków), redaguje dokumenty, popełniając błędy, niezbyt aktywnie uczestniczy w zajęciach. </w:t>
      </w:r>
    </w:p>
    <w:p w:rsidR="005B0C03" w:rsidRPr="00485A5A" w:rsidRDefault="005B0C03" w:rsidP="005B0C03">
      <w:pPr>
        <w:jc w:val="both"/>
        <w:rPr>
          <w:rFonts w:ascii="Calibri Light" w:hAnsi="Calibri Light" w:cs="Calibri Light"/>
          <w:sz w:val="22"/>
          <w:szCs w:val="22"/>
        </w:rPr>
      </w:pPr>
    </w:p>
    <w:p w:rsidR="005B0C03" w:rsidRPr="00485A5A" w:rsidRDefault="005B0C03" w:rsidP="005B0C03">
      <w:pPr>
        <w:jc w:val="both"/>
        <w:rPr>
          <w:rFonts w:ascii="Calibri Light" w:hAnsi="Calibri Light" w:cs="Calibri Light"/>
          <w:sz w:val="22"/>
          <w:szCs w:val="22"/>
        </w:rPr>
      </w:pPr>
      <w:r w:rsidRPr="00485A5A">
        <w:rPr>
          <w:rFonts w:ascii="Calibri Light" w:hAnsi="Calibri Light" w:cs="Calibri Light"/>
          <w:b/>
          <w:sz w:val="22"/>
          <w:szCs w:val="22"/>
        </w:rPr>
        <w:t>Stopień dopuszczający</w:t>
      </w:r>
      <w:r w:rsidRPr="00485A5A">
        <w:rPr>
          <w:rFonts w:ascii="Calibri Light" w:hAnsi="Calibri Light" w:cs="Calibri Light"/>
          <w:sz w:val="22"/>
          <w:szCs w:val="22"/>
        </w:rPr>
        <w:t xml:space="preserve"> otrzymuje uczeń, który: opanował niezbędne wiadomości i umiejętności, nie potrafi samodzielnie wykonywać zadań teoretycznych i praktycznych (wykonuje zadania tylko przy znacznej pomocy nauczyciela), sporządza dokumenty tylko przy znacznej pomocy nauczyciela, nie potrafi samodzielnie wyciągać wniosków, stosuje zasady bhp na stanowisku pracy, nie jest aktywny na zajęciach. </w:t>
      </w:r>
    </w:p>
    <w:p w:rsidR="005B0C03" w:rsidRPr="00485A5A" w:rsidRDefault="005B0C03" w:rsidP="005B0C03">
      <w:pPr>
        <w:jc w:val="both"/>
        <w:rPr>
          <w:rFonts w:ascii="Calibri Light" w:hAnsi="Calibri Light" w:cs="Calibri Light"/>
          <w:sz w:val="22"/>
          <w:szCs w:val="22"/>
        </w:rPr>
      </w:pPr>
    </w:p>
    <w:p w:rsidR="005B0C03" w:rsidRPr="00485A5A" w:rsidRDefault="005B0C03" w:rsidP="005B0C03">
      <w:pPr>
        <w:jc w:val="both"/>
        <w:rPr>
          <w:rFonts w:ascii="Calibri Light" w:hAnsi="Calibri Light" w:cs="Calibri Light"/>
          <w:sz w:val="22"/>
          <w:szCs w:val="22"/>
        </w:rPr>
      </w:pPr>
      <w:r w:rsidRPr="00485A5A">
        <w:rPr>
          <w:rFonts w:ascii="Calibri Light" w:hAnsi="Calibri Light" w:cs="Calibri Light"/>
          <w:b/>
          <w:sz w:val="22"/>
          <w:szCs w:val="22"/>
        </w:rPr>
        <w:t>Stopień niedostateczny</w:t>
      </w:r>
      <w:r w:rsidRPr="00485A5A">
        <w:rPr>
          <w:rFonts w:ascii="Calibri Light" w:hAnsi="Calibri Light" w:cs="Calibri Light"/>
          <w:sz w:val="22"/>
          <w:szCs w:val="22"/>
        </w:rPr>
        <w:t xml:space="preserve"> otrzymuje uczeń, który: nie opanował niezbędnych wiadomości i umiejętności, co uniemożliwia mu kontynuowanie nauki, nie przestrzega regulaminu pracowni, nie przestrzega przepisów bhp na stanowisku pracy, nie umie wiązać wiadomości teoretycznych i praktycznych, nie potrafi rozwiązywać zadań nawet o niewielkim stopniu trudności (nawet przy znacznej pomocy nauczyciela), nie potrafi sporządzać dokumentów, nawet przy znacznej pomocy nauczyciela, nieterminowo realizuje zadania.</w:t>
      </w:r>
    </w:p>
    <w:p w:rsidR="005B0C03" w:rsidRPr="00943F9E" w:rsidRDefault="005B0C03" w:rsidP="005B0C03">
      <w:pPr>
        <w:pStyle w:val="Nagwek1"/>
        <w:jc w:val="right"/>
        <w:rPr>
          <w:rFonts w:ascii="Calibri Light" w:hAnsi="Calibri Light" w:cs="Calibri Light"/>
          <w:b w:val="0"/>
          <w:bCs/>
          <w:iCs/>
          <w:sz w:val="22"/>
          <w:szCs w:val="22"/>
        </w:rPr>
      </w:pPr>
      <w:r w:rsidRPr="00943F9E">
        <w:rPr>
          <w:rFonts w:ascii="Calibri Light" w:hAnsi="Calibri Light" w:cs="Calibri Light"/>
          <w:b w:val="0"/>
          <w:iCs/>
          <w:sz w:val="22"/>
          <w:szCs w:val="22"/>
        </w:rPr>
        <w:t>mgr Teresa Białoń, nauczyciel przedmiotów zawodowych</w:t>
      </w:r>
    </w:p>
    <w:p w:rsidR="005B0C03" w:rsidRPr="00FE598F" w:rsidRDefault="005B0C03" w:rsidP="005B0C03">
      <w:pPr>
        <w:jc w:val="right"/>
        <w:rPr>
          <w:rFonts w:ascii="Calibri Light" w:hAnsi="Calibri Light" w:cs="Calibri Light"/>
          <w:iCs/>
        </w:rPr>
      </w:pPr>
      <w:r w:rsidRPr="00943F9E">
        <w:rPr>
          <w:rFonts w:ascii="Calibri Light" w:hAnsi="Calibri Light" w:cs="Calibri Light"/>
          <w:iCs/>
        </w:rPr>
        <w:t>dn. 2</w:t>
      </w:r>
      <w:r>
        <w:rPr>
          <w:rFonts w:ascii="Calibri Light" w:hAnsi="Calibri Light" w:cs="Calibri Light"/>
          <w:iCs/>
        </w:rPr>
        <w:t>4</w:t>
      </w:r>
      <w:r w:rsidRPr="00943F9E">
        <w:rPr>
          <w:rFonts w:ascii="Calibri Light" w:hAnsi="Calibri Light" w:cs="Calibri Light"/>
          <w:iCs/>
        </w:rPr>
        <w:t>.08.2023 r.</w:t>
      </w:r>
    </w:p>
    <w:p w:rsidR="00D50FFA" w:rsidRDefault="00D50FFA">
      <w:bookmarkStart w:id="0" w:name="_GoBack"/>
      <w:bookmarkEnd w:id="0"/>
    </w:p>
    <w:sectPr w:rsidR="00D50FFA">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10805"/>
    <w:multiLevelType w:val="multilevel"/>
    <w:tmpl w:val="D584B16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C46FF6"/>
    <w:multiLevelType w:val="multilevel"/>
    <w:tmpl w:val="E23CD6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C03"/>
    <w:rsid w:val="005B0C03"/>
    <w:rsid w:val="00D50F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9BD5A-48D2-4E59-8486-3FEFC8A5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5B0C0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B0C03"/>
    <w:pPr>
      <w:keepNext/>
      <w:keepLines/>
      <w:spacing w:before="480" w:after="120"/>
      <w:outlineLvl w:val="0"/>
    </w:pPr>
    <w:rPr>
      <w:b/>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B0C03"/>
    <w:rPr>
      <w:rFonts w:ascii="Times New Roman" w:eastAsia="Times New Roman" w:hAnsi="Times New Roman" w:cs="Times New Roman"/>
      <w:b/>
      <w:sz w:val="48"/>
      <w:szCs w:val="4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4224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2023-10-11T06:49:00Z</dcterms:created>
  <dcterms:modified xsi:type="dcterms:W3CDTF">2023-10-11T06:50:00Z</dcterms:modified>
</cp:coreProperties>
</file>